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B8B4E3" w14:textId="77777777" w:rsidR="004828A5" w:rsidRPr="00D44C2F" w:rsidRDefault="004828A5" w:rsidP="004828A5">
      <w:pPr>
        <w:spacing w:line="276" w:lineRule="auto"/>
        <w:rPr>
          <w:rFonts w:eastAsia="Calibri"/>
          <w:b/>
          <w:lang w:eastAsia="en-US"/>
        </w:rPr>
      </w:pPr>
      <w:r w:rsidRPr="00D44C2F">
        <w:rPr>
          <w:rFonts w:eastAsia="Calibri"/>
          <w:b/>
          <w:lang w:eastAsia="en-US"/>
        </w:rPr>
        <w:t>Proračunski korisnik 26338 DJEČJI VRTIĆ GRIGOR VITEZ</w:t>
      </w:r>
    </w:p>
    <w:tbl>
      <w:tblPr>
        <w:tblW w:w="10209" w:type="dxa"/>
        <w:tblInd w:w="-459" w:type="dxa"/>
        <w:tblLook w:val="04A0" w:firstRow="1" w:lastRow="0" w:firstColumn="1" w:lastColumn="0" w:noHBand="0" w:noVBand="1"/>
      </w:tblPr>
      <w:tblGrid>
        <w:gridCol w:w="1716"/>
        <w:gridCol w:w="2526"/>
        <w:gridCol w:w="1083"/>
        <w:gridCol w:w="1083"/>
        <w:gridCol w:w="1276"/>
        <w:gridCol w:w="1275"/>
        <w:gridCol w:w="1250"/>
      </w:tblGrid>
      <w:tr w:rsidR="004828A5" w:rsidRPr="00D44C2F" w14:paraId="48B4F643" w14:textId="77777777" w:rsidTr="005024D1">
        <w:trPr>
          <w:trHeight w:val="266"/>
        </w:trPr>
        <w:tc>
          <w:tcPr>
            <w:tcW w:w="102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14:paraId="5E003318" w14:textId="77777777" w:rsidR="004828A5" w:rsidRPr="00D44C2F" w:rsidRDefault="004828A5" w:rsidP="005024D1">
            <w:pPr>
              <w:rPr>
                <w:b/>
                <w:bCs/>
                <w:iCs/>
              </w:rPr>
            </w:pPr>
            <w:r w:rsidRPr="00D44C2F">
              <w:rPr>
                <w:b/>
                <w:bCs/>
                <w:iCs/>
              </w:rPr>
              <w:t xml:space="preserve">Program: DRUŠTVENA BRIGA O DJECI PREDŠKOLSKE DOBI </w:t>
            </w:r>
          </w:p>
        </w:tc>
      </w:tr>
      <w:tr w:rsidR="004828A5" w:rsidRPr="00D44C2F" w14:paraId="44007049" w14:textId="77777777" w:rsidTr="005024D1">
        <w:trPr>
          <w:trHeight w:val="576"/>
        </w:trPr>
        <w:tc>
          <w:tcPr>
            <w:tcW w:w="102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583A4F" w14:textId="77777777" w:rsidR="004828A5" w:rsidRPr="00D44C2F" w:rsidRDefault="004828A5" w:rsidP="005024D1">
            <w:pPr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 xml:space="preserve">Zakonske i druge pravne osnove programa: </w:t>
            </w:r>
          </w:p>
          <w:p w14:paraId="10C1DDF7" w14:textId="77777777" w:rsidR="004828A5" w:rsidRPr="00D44C2F" w:rsidRDefault="004828A5" w:rsidP="004828A5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 xml:space="preserve">Zakon o ustanovama (NN </w:t>
            </w:r>
            <w:hyperlink r:id="rId5" w:tooltip="zakon o ustanovama" w:history="1">
              <w:r w:rsidRPr="00D44C2F">
                <w:rPr>
                  <w:sz w:val="20"/>
                  <w:szCs w:val="20"/>
                </w:rPr>
                <w:t>76/93</w:t>
              </w:r>
            </w:hyperlink>
            <w:r w:rsidRPr="00D44C2F">
              <w:rPr>
                <w:sz w:val="20"/>
                <w:szCs w:val="20"/>
              </w:rPr>
              <w:t xml:space="preserve">, </w:t>
            </w:r>
            <w:hyperlink r:id="rId6" w:tooltip="ispravak zakona o ustanovama" w:history="1">
              <w:r w:rsidRPr="00D44C2F">
                <w:rPr>
                  <w:sz w:val="20"/>
                  <w:szCs w:val="20"/>
                </w:rPr>
                <w:t>29/97</w:t>
              </w:r>
            </w:hyperlink>
            <w:r w:rsidRPr="00D44C2F">
              <w:rPr>
                <w:sz w:val="20"/>
                <w:szCs w:val="20"/>
              </w:rPr>
              <w:t xml:space="preserve">, </w:t>
            </w:r>
            <w:hyperlink r:id="rId7" w:tooltip="ispravak zakona o ustanovama" w:history="1">
              <w:r w:rsidRPr="00D44C2F">
                <w:rPr>
                  <w:sz w:val="20"/>
                  <w:szCs w:val="20"/>
                </w:rPr>
                <w:t>47/99</w:t>
              </w:r>
            </w:hyperlink>
            <w:r w:rsidRPr="00D44C2F">
              <w:rPr>
                <w:sz w:val="20"/>
                <w:szCs w:val="20"/>
              </w:rPr>
              <w:t xml:space="preserve">, </w:t>
            </w:r>
            <w:hyperlink r:id="rId8" w:tooltip="zakon o izmjenama i dopuni zakona o ustanovama" w:history="1">
              <w:r w:rsidRPr="00D44C2F">
                <w:rPr>
                  <w:sz w:val="20"/>
                  <w:szCs w:val="20"/>
                </w:rPr>
                <w:t>35/08</w:t>
              </w:r>
            </w:hyperlink>
            <w:r w:rsidRPr="00D44C2F">
              <w:rPr>
                <w:sz w:val="20"/>
                <w:szCs w:val="20"/>
              </w:rPr>
              <w:t>, 127/19 i 151/22)</w:t>
            </w:r>
          </w:p>
          <w:p w14:paraId="786D0A78" w14:textId="77777777" w:rsidR="004828A5" w:rsidRPr="00D44C2F" w:rsidRDefault="004828A5" w:rsidP="004828A5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Zakon o predškolskom odgoju i obrazovanju (NN 10/97, 107/07, 94/13, 98/19, 57/22 i 101/23)</w:t>
            </w:r>
          </w:p>
          <w:p w14:paraId="0A379136" w14:textId="77777777" w:rsidR="004828A5" w:rsidRPr="00D44C2F" w:rsidRDefault="004828A5" w:rsidP="004828A5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Državni pedagoški standard predškolskog odgoja i naobrazbe (NN 63/08 i 90/10)</w:t>
            </w:r>
          </w:p>
          <w:p w14:paraId="10CA8296" w14:textId="77777777" w:rsidR="004828A5" w:rsidRPr="00D44C2F" w:rsidRDefault="004828A5" w:rsidP="004828A5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Uputa za izradu proračuna Grada Samobora za razdoblje 2024.-2026.godine.</w:t>
            </w:r>
          </w:p>
        </w:tc>
      </w:tr>
      <w:tr w:rsidR="004828A5" w:rsidRPr="00D44C2F" w14:paraId="262E009C" w14:textId="77777777" w:rsidTr="005024D1">
        <w:trPr>
          <w:trHeight w:val="576"/>
        </w:trPr>
        <w:tc>
          <w:tcPr>
            <w:tcW w:w="102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07869" w14:textId="77777777" w:rsidR="004828A5" w:rsidRPr="00D44C2F" w:rsidRDefault="004828A5" w:rsidP="005024D1">
            <w:pPr>
              <w:jc w:val="both"/>
              <w:rPr>
                <w:sz w:val="20"/>
                <w:szCs w:val="20"/>
              </w:rPr>
            </w:pPr>
            <w:r w:rsidRPr="00D44C2F">
              <w:rPr>
                <w:b/>
                <w:bCs/>
                <w:sz w:val="20"/>
                <w:szCs w:val="20"/>
              </w:rPr>
              <w:t>Razvojna mjera</w:t>
            </w:r>
            <w:r w:rsidRPr="00D44C2F">
              <w:rPr>
                <w:sz w:val="20"/>
                <w:szCs w:val="20"/>
              </w:rPr>
              <w:t xml:space="preserve"> </w:t>
            </w:r>
            <w:r w:rsidRPr="00D44C2F">
              <w:rPr>
                <w:i/>
                <w:iCs/>
                <w:sz w:val="20"/>
                <w:szCs w:val="20"/>
              </w:rPr>
              <w:t>(poveznica sa strateškim okvirom Provedbenog programa Grada Samobora za razdoblje 2021.-2025. g).:</w:t>
            </w:r>
          </w:p>
          <w:p w14:paraId="41783075" w14:textId="77777777" w:rsidR="004828A5" w:rsidRPr="00D44C2F" w:rsidRDefault="004828A5" w:rsidP="005024D1">
            <w:pPr>
              <w:jc w:val="both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5. Briga o djeci</w:t>
            </w:r>
          </w:p>
          <w:p w14:paraId="3AE7C9F4" w14:textId="77777777" w:rsidR="004828A5" w:rsidRPr="00D44C2F" w:rsidRDefault="004828A5" w:rsidP="005024D1">
            <w:pPr>
              <w:jc w:val="both"/>
              <w:rPr>
                <w:b/>
                <w:sz w:val="20"/>
                <w:szCs w:val="20"/>
              </w:rPr>
            </w:pPr>
          </w:p>
          <w:p w14:paraId="693B5A1F" w14:textId="77777777" w:rsidR="004828A5" w:rsidRPr="00D44C2F" w:rsidRDefault="004828A5" w:rsidP="005024D1">
            <w:pPr>
              <w:jc w:val="both"/>
              <w:rPr>
                <w:b/>
                <w:sz w:val="20"/>
                <w:szCs w:val="20"/>
              </w:rPr>
            </w:pPr>
            <w:r w:rsidRPr="00D44C2F">
              <w:rPr>
                <w:b/>
                <w:sz w:val="20"/>
                <w:szCs w:val="20"/>
              </w:rPr>
              <w:t>Pokazatelji rezultata:</w:t>
            </w:r>
          </w:p>
          <w:p w14:paraId="24FD5837" w14:textId="77777777" w:rsidR="004828A5" w:rsidRPr="00D44C2F" w:rsidRDefault="004828A5" w:rsidP="005024D1">
            <w:pPr>
              <w:jc w:val="both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Sukladno Prilogu 1. Provedbenog programa Grada Samobora za razdoblje 2021. – 2025.</w:t>
            </w:r>
          </w:p>
        </w:tc>
      </w:tr>
      <w:tr w:rsidR="004828A5" w:rsidRPr="00D44C2F" w14:paraId="47850AF4" w14:textId="77777777" w:rsidTr="005024D1">
        <w:trPr>
          <w:trHeight w:val="300"/>
        </w:trPr>
        <w:tc>
          <w:tcPr>
            <w:tcW w:w="102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4DDA3737" w14:textId="77777777" w:rsidR="004828A5" w:rsidRPr="00D44C2F" w:rsidRDefault="004828A5" w:rsidP="005024D1">
            <w:pPr>
              <w:rPr>
                <w:b/>
                <w:bCs/>
                <w:sz w:val="20"/>
                <w:szCs w:val="20"/>
              </w:rPr>
            </w:pPr>
            <w:r w:rsidRPr="00D44C2F">
              <w:rPr>
                <w:b/>
                <w:bCs/>
                <w:sz w:val="20"/>
                <w:szCs w:val="20"/>
              </w:rPr>
              <w:t xml:space="preserve">Naziv </w:t>
            </w:r>
            <w:r w:rsidRPr="00D44C2F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</w:t>
            </w:r>
            <w:r w:rsidRPr="00D44C2F">
              <w:rPr>
                <w:b/>
                <w:bCs/>
                <w:sz w:val="20"/>
                <w:szCs w:val="20"/>
              </w:rPr>
              <w:t xml:space="preserve"> </w:t>
            </w:r>
            <w:r w:rsidRPr="00363D7E">
              <w:rPr>
                <w:b/>
                <w:bCs/>
                <w:sz w:val="20"/>
                <w:szCs w:val="20"/>
              </w:rPr>
              <w:t>REDOVNA DJELATNOST DV GRIGOR VITEZ</w:t>
            </w:r>
            <w:r w:rsidRPr="00D44C2F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828A5" w:rsidRPr="00D44C2F" w14:paraId="3343C46A" w14:textId="77777777" w:rsidTr="005024D1">
        <w:trPr>
          <w:trHeight w:val="251"/>
        </w:trPr>
        <w:tc>
          <w:tcPr>
            <w:tcW w:w="640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2018A" w14:textId="77777777" w:rsidR="004828A5" w:rsidRPr="00D44C2F" w:rsidRDefault="004828A5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1EF3D" w14:textId="77777777" w:rsidR="004828A5" w:rsidRPr="00D44C2F" w:rsidRDefault="004828A5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Planirana sredstva</w:t>
            </w:r>
          </w:p>
        </w:tc>
      </w:tr>
      <w:tr w:rsidR="004828A5" w:rsidRPr="00D44C2F" w14:paraId="2B8489B9" w14:textId="77777777" w:rsidTr="005024D1">
        <w:trPr>
          <w:trHeight w:val="207"/>
        </w:trPr>
        <w:tc>
          <w:tcPr>
            <w:tcW w:w="640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2D466" w14:textId="77777777" w:rsidR="004828A5" w:rsidRPr="00D44C2F" w:rsidRDefault="004828A5" w:rsidP="005024D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B283E" w14:textId="77777777" w:rsidR="004828A5" w:rsidRPr="00D44C2F" w:rsidRDefault="004828A5" w:rsidP="005024D1">
            <w:pPr>
              <w:jc w:val="center"/>
              <w:rPr>
                <w:sz w:val="20"/>
                <w:szCs w:val="20"/>
              </w:rPr>
            </w:pPr>
            <w:r w:rsidRPr="00D56F7E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3AE88" w14:textId="77777777" w:rsidR="004828A5" w:rsidRPr="00D44C2F" w:rsidRDefault="004828A5" w:rsidP="005024D1">
            <w:pPr>
              <w:jc w:val="center"/>
              <w:rPr>
                <w:sz w:val="20"/>
                <w:szCs w:val="20"/>
              </w:rPr>
            </w:pPr>
            <w:r w:rsidRPr="00D56F7E">
              <w:rPr>
                <w:sz w:val="20"/>
                <w:szCs w:val="20"/>
              </w:rPr>
              <w:t>2026.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B99B6" w14:textId="77777777" w:rsidR="004828A5" w:rsidRPr="00D44C2F" w:rsidRDefault="004828A5" w:rsidP="005024D1">
            <w:pPr>
              <w:jc w:val="center"/>
              <w:rPr>
                <w:sz w:val="20"/>
                <w:szCs w:val="20"/>
              </w:rPr>
            </w:pPr>
            <w:r w:rsidRPr="00D56F7E">
              <w:rPr>
                <w:sz w:val="20"/>
                <w:szCs w:val="20"/>
              </w:rPr>
              <w:t>2027.</w:t>
            </w:r>
          </w:p>
        </w:tc>
      </w:tr>
      <w:tr w:rsidR="004828A5" w:rsidRPr="00D44C2F" w14:paraId="723B49FD" w14:textId="77777777" w:rsidTr="005024D1">
        <w:trPr>
          <w:trHeight w:val="837"/>
        </w:trPr>
        <w:tc>
          <w:tcPr>
            <w:tcW w:w="6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A4574D" w14:textId="77777777" w:rsidR="004828A5" w:rsidRPr="00D44C2F" w:rsidRDefault="004828A5" w:rsidP="005024D1">
            <w:pPr>
              <w:jc w:val="both"/>
              <w:rPr>
                <w:bCs/>
                <w:sz w:val="20"/>
                <w:szCs w:val="20"/>
              </w:rPr>
            </w:pPr>
            <w:r w:rsidRPr="00D44C2F">
              <w:rPr>
                <w:bCs/>
                <w:sz w:val="20"/>
                <w:szCs w:val="20"/>
              </w:rPr>
              <w:t>Troškove redovne djelatnosti DV Grigor Vitez snosi osnivač ustanove – Grad Samobor i roditelji djece koja polaze vrtić.</w:t>
            </w:r>
          </w:p>
          <w:p w14:paraId="39B5D753" w14:textId="77777777" w:rsidR="004828A5" w:rsidRPr="00D44C2F" w:rsidRDefault="004828A5" w:rsidP="005024D1">
            <w:pPr>
              <w:jc w:val="both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Unutar ove aktivnosti, iz izvora opći prihodi i primici, financiraju se rashodi za zaposlene (bruto plaće, plaće za prekovremeni rad, doprinosi za plaće, ostali rashodi za zaposlene: regres, božićnice i dr.) te dio rashoda za energente, uredski materijal i ostale materijalne rashode (za potrebe rada logopeda) i računalne usluge. Financira se i naknada zbog nezapošljavanja osoba s invaliditetom.</w:t>
            </w:r>
          </w:p>
          <w:p w14:paraId="10126764" w14:textId="77777777" w:rsidR="004828A5" w:rsidRPr="00D44C2F" w:rsidRDefault="004828A5" w:rsidP="005024D1">
            <w:pPr>
              <w:jc w:val="both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 xml:space="preserve">Iznosi za plaće, doprinose i ostala materijalna prava planirani su na bazi 141 djelatnika što uključuje i 11 novih djelatnika zbog otvaranja objekta u </w:t>
            </w:r>
            <w:proofErr w:type="spellStart"/>
            <w:r w:rsidRPr="00D44C2F">
              <w:rPr>
                <w:sz w:val="20"/>
                <w:szCs w:val="20"/>
              </w:rPr>
              <w:t>Molvicama</w:t>
            </w:r>
            <w:proofErr w:type="spellEnd"/>
            <w:r w:rsidRPr="00D44C2F">
              <w:rPr>
                <w:sz w:val="20"/>
                <w:szCs w:val="20"/>
              </w:rPr>
              <w:t>.</w:t>
            </w:r>
          </w:p>
          <w:p w14:paraId="2D1531CF" w14:textId="77777777" w:rsidR="004828A5" w:rsidRPr="00D44C2F" w:rsidRDefault="004828A5" w:rsidP="005024D1">
            <w:pPr>
              <w:jc w:val="both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Osnovica za obračun plaće utvrđuje se Odlukom o izvršavanju Proračuna Grada Samobora te će za 2024. iznositi 550 €, dok se koeficijenti složenosti poslova te ostala materijalna prava propisuju Pravilnikom o radu.</w:t>
            </w:r>
          </w:p>
          <w:p w14:paraId="21249ACF" w14:textId="77777777" w:rsidR="004828A5" w:rsidRPr="00D44C2F" w:rsidRDefault="004828A5" w:rsidP="005024D1">
            <w:pPr>
              <w:jc w:val="both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Svi ostali troškovi vrtića (prehrana djece, materijalni izdaci, energija i komunalije, tekuće održavanje objekata i opreme, nabava namještaja i opreme, nabava sitnog inventara) financiraju se roditeljskim uplatama, vlastitim prihodima vrtića te sredstvima pomoći iz Državnog proračuna za fiskalnu održivost dječjih vrtića. Ishodište za procjenu navedenih troškova u razdoblju 2024. - 2026. godine je upisani broj djece u pedagoškoj godini 2023./2024.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3AB0D" w14:textId="77777777" w:rsidR="004828A5" w:rsidRPr="00D44C2F" w:rsidRDefault="004828A5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5DFDF" w14:textId="77777777" w:rsidR="004828A5" w:rsidRPr="00D44C2F" w:rsidRDefault="004828A5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A5928" w14:textId="77777777" w:rsidR="004828A5" w:rsidRPr="00D44C2F" w:rsidRDefault="004828A5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4828A5" w:rsidRPr="00D44C2F" w14:paraId="78C031A4" w14:textId="77777777" w:rsidTr="005024D1">
        <w:trPr>
          <w:trHeight w:val="300"/>
        </w:trPr>
        <w:tc>
          <w:tcPr>
            <w:tcW w:w="102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679275DB" w14:textId="77777777" w:rsidR="004828A5" w:rsidRPr="00D44C2F" w:rsidRDefault="004828A5" w:rsidP="005024D1">
            <w:pPr>
              <w:rPr>
                <w:b/>
                <w:bCs/>
                <w:sz w:val="20"/>
                <w:szCs w:val="20"/>
              </w:rPr>
            </w:pPr>
            <w:r w:rsidRPr="00D44C2F">
              <w:rPr>
                <w:b/>
                <w:bCs/>
                <w:sz w:val="20"/>
                <w:szCs w:val="20"/>
              </w:rPr>
              <w:t xml:space="preserve">Naziv </w:t>
            </w:r>
            <w:r w:rsidRPr="00D44C2F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</w:t>
            </w:r>
            <w:r w:rsidRPr="00D44C2F">
              <w:rPr>
                <w:b/>
                <w:bCs/>
                <w:sz w:val="20"/>
                <w:szCs w:val="20"/>
              </w:rPr>
              <w:t xml:space="preserve"> </w:t>
            </w:r>
            <w:r w:rsidRPr="00363D7E">
              <w:rPr>
                <w:b/>
                <w:bCs/>
                <w:sz w:val="20"/>
                <w:szCs w:val="20"/>
              </w:rPr>
              <w:t>PROGRAMI JAVNIH POTREBA - PREDŠKOLA I TUR - DV GRIGOR VITEZ</w:t>
            </w:r>
          </w:p>
        </w:tc>
      </w:tr>
      <w:tr w:rsidR="004828A5" w:rsidRPr="00D44C2F" w14:paraId="1B8DB7CA" w14:textId="77777777" w:rsidTr="005024D1">
        <w:trPr>
          <w:trHeight w:val="251"/>
        </w:trPr>
        <w:tc>
          <w:tcPr>
            <w:tcW w:w="640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D4DAE" w14:textId="77777777" w:rsidR="004828A5" w:rsidRPr="00D44C2F" w:rsidRDefault="004828A5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9AB4E" w14:textId="77777777" w:rsidR="004828A5" w:rsidRPr="00D44C2F" w:rsidRDefault="004828A5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Planirana sredstva</w:t>
            </w:r>
          </w:p>
        </w:tc>
      </w:tr>
      <w:tr w:rsidR="004828A5" w:rsidRPr="00D44C2F" w14:paraId="6FDB1D44" w14:textId="77777777" w:rsidTr="005024D1">
        <w:trPr>
          <w:trHeight w:val="207"/>
        </w:trPr>
        <w:tc>
          <w:tcPr>
            <w:tcW w:w="640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08A30" w14:textId="77777777" w:rsidR="004828A5" w:rsidRPr="00D44C2F" w:rsidRDefault="004828A5" w:rsidP="005024D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22A0E" w14:textId="77777777" w:rsidR="004828A5" w:rsidRPr="00D44C2F" w:rsidRDefault="004828A5" w:rsidP="005024D1">
            <w:pPr>
              <w:jc w:val="center"/>
              <w:rPr>
                <w:sz w:val="20"/>
                <w:szCs w:val="20"/>
              </w:rPr>
            </w:pPr>
            <w:r w:rsidRPr="00D56F7E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43406" w14:textId="77777777" w:rsidR="004828A5" w:rsidRPr="00D44C2F" w:rsidRDefault="004828A5" w:rsidP="005024D1">
            <w:pPr>
              <w:jc w:val="center"/>
              <w:rPr>
                <w:sz w:val="20"/>
                <w:szCs w:val="20"/>
              </w:rPr>
            </w:pPr>
            <w:r w:rsidRPr="00D56F7E">
              <w:rPr>
                <w:sz w:val="20"/>
                <w:szCs w:val="20"/>
              </w:rPr>
              <w:t>2026.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CBB53" w14:textId="77777777" w:rsidR="004828A5" w:rsidRPr="00D44C2F" w:rsidRDefault="004828A5" w:rsidP="005024D1">
            <w:pPr>
              <w:jc w:val="center"/>
              <w:rPr>
                <w:sz w:val="20"/>
                <w:szCs w:val="20"/>
              </w:rPr>
            </w:pPr>
            <w:r w:rsidRPr="00D56F7E">
              <w:rPr>
                <w:sz w:val="20"/>
                <w:szCs w:val="20"/>
              </w:rPr>
              <w:t>2027.</w:t>
            </w:r>
          </w:p>
        </w:tc>
      </w:tr>
      <w:tr w:rsidR="004828A5" w:rsidRPr="00D44C2F" w14:paraId="4BF09685" w14:textId="77777777" w:rsidTr="005024D1">
        <w:trPr>
          <w:trHeight w:val="837"/>
        </w:trPr>
        <w:tc>
          <w:tcPr>
            <w:tcW w:w="6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FEA9CC" w14:textId="77777777" w:rsidR="004828A5" w:rsidRPr="00D44C2F" w:rsidRDefault="004828A5" w:rsidP="005024D1">
            <w:pPr>
              <w:jc w:val="both"/>
              <w:rPr>
                <w:iCs/>
                <w:sz w:val="20"/>
                <w:szCs w:val="20"/>
              </w:rPr>
            </w:pPr>
            <w:r w:rsidRPr="00D44C2F">
              <w:rPr>
                <w:iCs/>
                <w:sz w:val="20"/>
                <w:szCs w:val="20"/>
              </w:rPr>
              <w:t xml:space="preserve">Program </w:t>
            </w:r>
            <w:proofErr w:type="spellStart"/>
            <w:r w:rsidRPr="00D44C2F">
              <w:rPr>
                <w:iCs/>
                <w:sz w:val="20"/>
                <w:szCs w:val="20"/>
              </w:rPr>
              <w:t>predškole</w:t>
            </w:r>
            <w:proofErr w:type="spellEnd"/>
            <w:r w:rsidRPr="00D44C2F">
              <w:rPr>
                <w:iCs/>
                <w:sz w:val="20"/>
                <w:szCs w:val="20"/>
              </w:rPr>
              <w:t xml:space="preserve"> obvezan je program odgojno-obrazovnoga rada s djecom u godini dana prije polaska u osnovnu školu te se provodi u trajanju od 250 sati.</w:t>
            </w:r>
          </w:p>
          <w:p w14:paraId="1BC4C6C3" w14:textId="77777777" w:rsidR="004828A5" w:rsidRPr="00D44C2F" w:rsidRDefault="004828A5" w:rsidP="005024D1">
            <w:pPr>
              <w:jc w:val="both"/>
              <w:rPr>
                <w:iCs/>
                <w:sz w:val="20"/>
                <w:szCs w:val="20"/>
              </w:rPr>
            </w:pPr>
            <w:r w:rsidRPr="00D44C2F">
              <w:rPr>
                <w:iCs/>
                <w:sz w:val="20"/>
                <w:szCs w:val="20"/>
              </w:rPr>
              <w:t xml:space="preserve">Program </w:t>
            </w:r>
            <w:proofErr w:type="spellStart"/>
            <w:r w:rsidRPr="00D44C2F">
              <w:rPr>
                <w:iCs/>
                <w:sz w:val="20"/>
                <w:szCs w:val="20"/>
              </w:rPr>
              <w:t>predškole</w:t>
            </w:r>
            <w:proofErr w:type="spellEnd"/>
            <w:r w:rsidRPr="00D44C2F">
              <w:rPr>
                <w:iCs/>
                <w:sz w:val="20"/>
                <w:szCs w:val="20"/>
              </w:rPr>
              <w:t xml:space="preserve"> zajedno sa programom za djecu s teškoćama koja su integrirana u redovite odgojno-obrazovne skupine u DV Grigor Vitez sufinanciran je od strane Ministarstva znanosti i obrazovanja.</w:t>
            </w:r>
          </w:p>
          <w:p w14:paraId="6709DD89" w14:textId="77777777" w:rsidR="004828A5" w:rsidRPr="00D44C2F" w:rsidRDefault="004828A5" w:rsidP="005024D1">
            <w:pPr>
              <w:jc w:val="both"/>
              <w:rPr>
                <w:iCs/>
                <w:sz w:val="20"/>
                <w:szCs w:val="20"/>
              </w:rPr>
            </w:pPr>
            <w:r w:rsidRPr="00D44C2F">
              <w:rPr>
                <w:iCs/>
                <w:sz w:val="20"/>
                <w:szCs w:val="20"/>
              </w:rPr>
              <w:t>Iz navedenih sredstava unutar ove aktivnosti vrši se nabava uređaja, strojeva i opreme, didaktike i materijala, financira se stručno usavršavanje odgojitelja, kupnja uredskog materijala i uredske opreme i namještaja, a sve prema uputama Ministarstva znanosti i obrazovanja.</w:t>
            </w:r>
          </w:p>
          <w:p w14:paraId="0084C18A" w14:textId="77777777" w:rsidR="004828A5" w:rsidRPr="00D44C2F" w:rsidRDefault="004828A5" w:rsidP="005024D1">
            <w:pPr>
              <w:jc w:val="both"/>
              <w:rPr>
                <w:iCs/>
                <w:sz w:val="20"/>
                <w:szCs w:val="20"/>
              </w:rPr>
            </w:pPr>
            <w:r w:rsidRPr="00D44C2F">
              <w:rPr>
                <w:iCs/>
                <w:sz w:val="20"/>
                <w:szCs w:val="20"/>
              </w:rPr>
              <w:t xml:space="preserve">Ishodište za procjenu planiranih rashoda u razdoblju od 2024. – 2026. godine temelji se na broju djece u programu </w:t>
            </w:r>
            <w:proofErr w:type="spellStart"/>
            <w:r w:rsidRPr="00D44C2F">
              <w:rPr>
                <w:iCs/>
                <w:sz w:val="20"/>
                <w:szCs w:val="20"/>
              </w:rPr>
              <w:t>predškole</w:t>
            </w:r>
            <w:proofErr w:type="spellEnd"/>
            <w:r w:rsidRPr="00D44C2F">
              <w:rPr>
                <w:iCs/>
                <w:sz w:val="20"/>
                <w:szCs w:val="20"/>
              </w:rPr>
              <w:t xml:space="preserve"> i djece s teškoćama koja su integrirana u redovite programe te iznosima sufinanciranja od strane MZO, i to:</w:t>
            </w:r>
          </w:p>
          <w:p w14:paraId="00018CC6" w14:textId="77777777" w:rsidR="004828A5" w:rsidRPr="00D44C2F" w:rsidRDefault="004828A5" w:rsidP="004828A5">
            <w:pPr>
              <w:pStyle w:val="ListParagraph"/>
              <w:numPr>
                <w:ilvl w:val="0"/>
                <w:numId w:val="1"/>
              </w:numPr>
              <w:ind w:left="181" w:hanging="142"/>
              <w:jc w:val="both"/>
              <w:rPr>
                <w:iCs/>
                <w:sz w:val="20"/>
                <w:szCs w:val="20"/>
              </w:rPr>
            </w:pPr>
            <w:r w:rsidRPr="00D44C2F">
              <w:rPr>
                <w:iCs/>
                <w:sz w:val="20"/>
                <w:szCs w:val="20"/>
              </w:rPr>
              <w:t xml:space="preserve">3,60 € po djetetu u programu </w:t>
            </w:r>
            <w:proofErr w:type="spellStart"/>
            <w:r w:rsidRPr="00D44C2F">
              <w:rPr>
                <w:iCs/>
                <w:sz w:val="20"/>
                <w:szCs w:val="20"/>
              </w:rPr>
              <w:t>predškole</w:t>
            </w:r>
            <w:proofErr w:type="spellEnd"/>
          </w:p>
          <w:p w14:paraId="56823FE7" w14:textId="77777777" w:rsidR="004828A5" w:rsidRPr="00D44C2F" w:rsidRDefault="004828A5" w:rsidP="004828A5">
            <w:pPr>
              <w:pStyle w:val="ListParagraph"/>
              <w:numPr>
                <w:ilvl w:val="0"/>
                <w:numId w:val="1"/>
              </w:numPr>
              <w:ind w:left="181" w:hanging="142"/>
              <w:jc w:val="both"/>
              <w:rPr>
                <w:iCs/>
                <w:sz w:val="20"/>
                <w:szCs w:val="20"/>
              </w:rPr>
            </w:pPr>
            <w:r w:rsidRPr="00D44C2F">
              <w:rPr>
                <w:iCs/>
                <w:sz w:val="20"/>
                <w:szCs w:val="20"/>
              </w:rPr>
              <w:t>od 53,00 € do 106,00 € po djetetu s teškoćama u razvoju.</w:t>
            </w:r>
          </w:p>
          <w:p w14:paraId="5DDA5A31" w14:textId="77777777" w:rsidR="004828A5" w:rsidRPr="00D44C2F" w:rsidRDefault="004828A5" w:rsidP="005024D1">
            <w:pPr>
              <w:jc w:val="both"/>
              <w:rPr>
                <w:iCs/>
                <w:sz w:val="20"/>
                <w:szCs w:val="20"/>
              </w:rPr>
            </w:pPr>
            <w:r w:rsidRPr="00D44C2F">
              <w:rPr>
                <w:iCs/>
                <w:sz w:val="20"/>
                <w:szCs w:val="20"/>
              </w:rPr>
              <w:t>Isplata se vrši u više ciklusa.</w:t>
            </w:r>
          </w:p>
          <w:p w14:paraId="1CC2F27A" w14:textId="77777777" w:rsidR="004828A5" w:rsidRPr="00D44C2F" w:rsidRDefault="004828A5" w:rsidP="005024D1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D02A4" w14:textId="77777777" w:rsidR="004828A5" w:rsidRPr="00D44C2F" w:rsidRDefault="004828A5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B42FE" w14:textId="77777777" w:rsidR="004828A5" w:rsidRPr="00D44C2F" w:rsidRDefault="004828A5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5D608" w14:textId="77777777" w:rsidR="004828A5" w:rsidRPr="00D44C2F" w:rsidRDefault="004828A5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4828A5" w:rsidRPr="00D44C2F" w14:paraId="7D5D720B" w14:textId="77777777" w:rsidTr="005024D1">
        <w:trPr>
          <w:trHeight w:val="300"/>
        </w:trPr>
        <w:tc>
          <w:tcPr>
            <w:tcW w:w="102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67CB4D32" w14:textId="77777777" w:rsidR="004828A5" w:rsidRPr="00D44C2F" w:rsidRDefault="004828A5" w:rsidP="005024D1">
            <w:pPr>
              <w:rPr>
                <w:b/>
                <w:bCs/>
                <w:sz w:val="20"/>
                <w:szCs w:val="20"/>
              </w:rPr>
            </w:pPr>
            <w:r w:rsidRPr="00D44C2F">
              <w:rPr>
                <w:b/>
                <w:bCs/>
                <w:sz w:val="20"/>
                <w:szCs w:val="20"/>
              </w:rPr>
              <w:t xml:space="preserve">Naziv </w:t>
            </w:r>
            <w:r w:rsidRPr="00D44C2F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</w:t>
            </w:r>
            <w:r w:rsidRPr="00D44C2F">
              <w:rPr>
                <w:b/>
                <w:bCs/>
                <w:sz w:val="20"/>
                <w:szCs w:val="20"/>
              </w:rPr>
              <w:t xml:space="preserve"> UNIVERZALNI SPORTSKI PROGRAM</w:t>
            </w:r>
            <w:r>
              <w:rPr>
                <w:b/>
                <w:bCs/>
                <w:sz w:val="20"/>
                <w:szCs w:val="20"/>
              </w:rPr>
              <w:t xml:space="preserve"> -</w:t>
            </w:r>
            <w:r w:rsidRPr="00D44C2F">
              <w:rPr>
                <w:b/>
                <w:bCs/>
                <w:sz w:val="20"/>
                <w:szCs w:val="20"/>
              </w:rPr>
              <w:t xml:space="preserve"> </w:t>
            </w:r>
            <w:r w:rsidRPr="00363D7E">
              <w:rPr>
                <w:b/>
                <w:bCs/>
                <w:sz w:val="20"/>
                <w:szCs w:val="20"/>
              </w:rPr>
              <w:t>DV GRIGOR VITEZ</w:t>
            </w:r>
          </w:p>
        </w:tc>
      </w:tr>
      <w:tr w:rsidR="004828A5" w:rsidRPr="00D44C2F" w14:paraId="2E94A1E9" w14:textId="77777777" w:rsidTr="005024D1">
        <w:trPr>
          <w:trHeight w:val="251"/>
        </w:trPr>
        <w:tc>
          <w:tcPr>
            <w:tcW w:w="640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D0C02" w14:textId="77777777" w:rsidR="004828A5" w:rsidRPr="00D44C2F" w:rsidRDefault="004828A5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lastRenderedPageBreak/>
              <w:t>Obrazloženje aktivnosti/projekta</w:t>
            </w:r>
          </w:p>
        </w:tc>
        <w:tc>
          <w:tcPr>
            <w:tcW w:w="38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24D85" w14:textId="77777777" w:rsidR="004828A5" w:rsidRPr="00D44C2F" w:rsidRDefault="004828A5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Planirana sredstva</w:t>
            </w:r>
          </w:p>
        </w:tc>
      </w:tr>
      <w:tr w:rsidR="004828A5" w:rsidRPr="00D44C2F" w14:paraId="3D8C0AEC" w14:textId="77777777" w:rsidTr="005024D1">
        <w:trPr>
          <w:trHeight w:val="207"/>
        </w:trPr>
        <w:tc>
          <w:tcPr>
            <w:tcW w:w="640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4323" w14:textId="77777777" w:rsidR="004828A5" w:rsidRPr="00D44C2F" w:rsidRDefault="004828A5" w:rsidP="005024D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040DF" w14:textId="77777777" w:rsidR="004828A5" w:rsidRPr="00D44C2F" w:rsidRDefault="004828A5" w:rsidP="005024D1">
            <w:pPr>
              <w:jc w:val="center"/>
              <w:rPr>
                <w:sz w:val="20"/>
                <w:szCs w:val="20"/>
              </w:rPr>
            </w:pPr>
            <w:r w:rsidRPr="00D56F7E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59CD4" w14:textId="77777777" w:rsidR="004828A5" w:rsidRPr="00D44C2F" w:rsidRDefault="004828A5" w:rsidP="005024D1">
            <w:pPr>
              <w:jc w:val="center"/>
              <w:rPr>
                <w:sz w:val="20"/>
                <w:szCs w:val="20"/>
              </w:rPr>
            </w:pPr>
            <w:r w:rsidRPr="00D56F7E">
              <w:rPr>
                <w:sz w:val="20"/>
                <w:szCs w:val="20"/>
              </w:rPr>
              <w:t>2026.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E478F" w14:textId="77777777" w:rsidR="004828A5" w:rsidRPr="00D44C2F" w:rsidRDefault="004828A5" w:rsidP="005024D1">
            <w:pPr>
              <w:jc w:val="center"/>
              <w:rPr>
                <w:sz w:val="20"/>
                <w:szCs w:val="20"/>
              </w:rPr>
            </w:pPr>
            <w:r w:rsidRPr="00D56F7E">
              <w:rPr>
                <w:sz w:val="20"/>
                <w:szCs w:val="20"/>
              </w:rPr>
              <w:t>2027.</w:t>
            </w:r>
          </w:p>
        </w:tc>
      </w:tr>
      <w:tr w:rsidR="004828A5" w:rsidRPr="00D44C2F" w14:paraId="15CC210E" w14:textId="77777777" w:rsidTr="005024D1">
        <w:trPr>
          <w:trHeight w:val="567"/>
        </w:trPr>
        <w:tc>
          <w:tcPr>
            <w:tcW w:w="6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BCEA2" w14:textId="77777777" w:rsidR="004828A5" w:rsidRPr="00D44C2F" w:rsidRDefault="004828A5" w:rsidP="005024D1">
            <w:pPr>
              <w:jc w:val="both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Univerzalni sportski program verificiran je od strane Ministarstva znanosti i obrazovanja i financira se iz izvora posebne namjene. Program se provodi svakodnevno u sklopu redovnog 10-satnog odgojno-obrazovnog programa. Uključuje djecu od 4. godine života do polaska u školu. Uz odgojitelje, nositelj programa je i kineziolog. Program je sa radom započeo 01.09.2022., a u tekućoj pedagoškoj godini upisano je 21 dijete.</w:t>
            </w:r>
          </w:p>
          <w:p w14:paraId="4E8300F5" w14:textId="77777777" w:rsidR="004828A5" w:rsidRPr="00D44C2F" w:rsidRDefault="004828A5" w:rsidP="005024D1">
            <w:pPr>
              <w:jc w:val="both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Cijena za djecu uključenu u Univerzalni sportski program uvećava se za 33,18 € mjesečno na redoviti iznos roditeljske uplate od 76,98 €.</w:t>
            </w:r>
          </w:p>
          <w:p w14:paraId="12C88442" w14:textId="77777777" w:rsidR="004828A5" w:rsidRPr="00D44C2F" w:rsidRDefault="004828A5" w:rsidP="005024D1">
            <w:pPr>
              <w:jc w:val="both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Planirani rashodi odnose se na dodatak na plaće odgojitelja, kineziologa te nabavu sitnog inventara i didaktike.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695DE" w14:textId="77777777" w:rsidR="004828A5" w:rsidRPr="00D44C2F" w:rsidRDefault="004828A5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040D7" w14:textId="77777777" w:rsidR="004828A5" w:rsidRPr="00D44C2F" w:rsidRDefault="004828A5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42DC1" w14:textId="77777777" w:rsidR="004828A5" w:rsidRPr="00D44C2F" w:rsidRDefault="004828A5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4828A5" w:rsidRPr="00D44C2F" w14:paraId="11B29365" w14:textId="77777777" w:rsidTr="005024D1">
        <w:trPr>
          <w:trHeight w:val="300"/>
        </w:trPr>
        <w:tc>
          <w:tcPr>
            <w:tcW w:w="102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531CC4B1" w14:textId="77777777" w:rsidR="004828A5" w:rsidRPr="00D44C2F" w:rsidRDefault="004828A5" w:rsidP="005024D1">
            <w:pPr>
              <w:rPr>
                <w:b/>
                <w:bCs/>
                <w:sz w:val="20"/>
                <w:szCs w:val="20"/>
              </w:rPr>
            </w:pPr>
            <w:r w:rsidRPr="00D44C2F">
              <w:rPr>
                <w:b/>
                <w:bCs/>
                <w:sz w:val="20"/>
                <w:szCs w:val="20"/>
              </w:rPr>
              <w:t xml:space="preserve">Naziv </w:t>
            </w:r>
            <w:r w:rsidRPr="00D44C2F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</w:t>
            </w:r>
            <w:r w:rsidRPr="00D44C2F">
              <w:rPr>
                <w:b/>
                <w:bCs/>
                <w:sz w:val="20"/>
                <w:szCs w:val="20"/>
              </w:rPr>
              <w:t xml:space="preserve"> NABAVA NEFINANCIJSKE IMOVINE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363D7E">
              <w:rPr>
                <w:b/>
                <w:bCs/>
                <w:sz w:val="20"/>
                <w:szCs w:val="20"/>
              </w:rPr>
              <w:t>DV GRIGOR VITEZ</w:t>
            </w:r>
          </w:p>
        </w:tc>
      </w:tr>
      <w:tr w:rsidR="004828A5" w:rsidRPr="00D44C2F" w14:paraId="5B171E46" w14:textId="77777777" w:rsidTr="005024D1">
        <w:trPr>
          <w:trHeight w:val="251"/>
        </w:trPr>
        <w:tc>
          <w:tcPr>
            <w:tcW w:w="640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D3C0C" w14:textId="77777777" w:rsidR="004828A5" w:rsidRPr="00D44C2F" w:rsidRDefault="004828A5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54E3B" w14:textId="77777777" w:rsidR="004828A5" w:rsidRPr="00D44C2F" w:rsidRDefault="004828A5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Planirana sredstva</w:t>
            </w:r>
          </w:p>
        </w:tc>
      </w:tr>
      <w:tr w:rsidR="004828A5" w:rsidRPr="00D44C2F" w14:paraId="327D03D3" w14:textId="77777777" w:rsidTr="005024D1">
        <w:trPr>
          <w:trHeight w:val="207"/>
        </w:trPr>
        <w:tc>
          <w:tcPr>
            <w:tcW w:w="640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1528D" w14:textId="77777777" w:rsidR="004828A5" w:rsidRPr="00D44C2F" w:rsidRDefault="004828A5" w:rsidP="005024D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8AD02" w14:textId="77777777" w:rsidR="004828A5" w:rsidRPr="00D44C2F" w:rsidRDefault="004828A5" w:rsidP="005024D1">
            <w:pPr>
              <w:jc w:val="center"/>
              <w:rPr>
                <w:sz w:val="20"/>
                <w:szCs w:val="20"/>
              </w:rPr>
            </w:pPr>
            <w:r w:rsidRPr="00D56F7E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21200" w14:textId="77777777" w:rsidR="004828A5" w:rsidRPr="00D44C2F" w:rsidRDefault="004828A5" w:rsidP="005024D1">
            <w:pPr>
              <w:jc w:val="center"/>
              <w:rPr>
                <w:sz w:val="20"/>
                <w:szCs w:val="20"/>
              </w:rPr>
            </w:pPr>
            <w:r w:rsidRPr="00D56F7E">
              <w:rPr>
                <w:sz w:val="20"/>
                <w:szCs w:val="20"/>
              </w:rPr>
              <w:t>2026.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94F88" w14:textId="77777777" w:rsidR="004828A5" w:rsidRPr="00D44C2F" w:rsidRDefault="004828A5" w:rsidP="005024D1">
            <w:pPr>
              <w:jc w:val="center"/>
              <w:rPr>
                <w:sz w:val="20"/>
                <w:szCs w:val="20"/>
              </w:rPr>
            </w:pPr>
            <w:r w:rsidRPr="00D56F7E">
              <w:rPr>
                <w:sz w:val="20"/>
                <w:szCs w:val="20"/>
              </w:rPr>
              <w:t>2027.</w:t>
            </w:r>
          </w:p>
        </w:tc>
      </w:tr>
      <w:tr w:rsidR="004828A5" w:rsidRPr="00D44C2F" w14:paraId="6B2BFF59" w14:textId="77777777" w:rsidTr="005024D1">
        <w:trPr>
          <w:trHeight w:val="412"/>
        </w:trPr>
        <w:tc>
          <w:tcPr>
            <w:tcW w:w="6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089351" w14:textId="77777777" w:rsidR="004828A5" w:rsidRPr="00D44C2F" w:rsidRDefault="004828A5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Rashodi su predviđeni za nabavu dugotrajne imovine za DV Grigor Vitez iz  vlastitih prihoda vrtića, roditeljskih uplata, pomoći, donacija te iz općih prihoda i primitaka.</w:t>
            </w:r>
          </w:p>
          <w:p w14:paraId="41083FDA" w14:textId="77777777" w:rsidR="004828A5" w:rsidRPr="00D44C2F" w:rsidRDefault="004828A5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Nabava nefinancijske imovine vrši se sukcesivno tijekom godine, sukladno Planu nabave (uredska oprema i namještaj, komunikacijska oprema, klima uređaji, sprave za igrališta, uređaji, strojevi, sitan inventar i didaktika).</w:t>
            </w:r>
          </w:p>
          <w:p w14:paraId="7486553A" w14:textId="77777777" w:rsidR="004828A5" w:rsidRPr="00D44C2F" w:rsidRDefault="004828A5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Planirana financijska sredstva temelje se na iskazanim potrebama DV Grigor Vitez za nabavu dugotrajne nefinancijske imovine te ponudama za nabavu iste.</w:t>
            </w:r>
          </w:p>
          <w:p w14:paraId="60807EDD" w14:textId="77777777" w:rsidR="004828A5" w:rsidRPr="00D44C2F" w:rsidRDefault="004828A5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 xml:space="preserve">U 2024. godini planira se nabava opreme, sitnog inventara i didaktike po svim objektima, a posebice za novi objekt u </w:t>
            </w:r>
            <w:proofErr w:type="spellStart"/>
            <w:r w:rsidRPr="00D44C2F">
              <w:rPr>
                <w:rFonts w:eastAsia="Calibri"/>
                <w:sz w:val="20"/>
                <w:szCs w:val="20"/>
              </w:rPr>
              <w:t>Molvicama</w:t>
            </w:r>
            <w:proofErr w:type="spellEnd"/>
            <w:r w:rsidRPr="00D44C2F">
              <w:rPr>
                <w:rFonts w:eastAsia="Calibri"/>
                <w:sz w:val="20"/>
                <w:szCs w:val="20"/>
              </w:rPr>
              <w:t>. Planira se i nabava sprava za dječja igrališta. U projekcijskim godinama planira se dopuna opreme, sitnog inventara i didaktike te nastavak opremanja dječjih igrališta.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FDA99" w14:textId="77777777" w:rsidR="004828A5" w:rsidRPr="00D44C2F" w:rsidRDefault="004828A5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1F226" w14:textId="77777777" w:rsidR="004828A5" w:rsidRPr="00D44C2F" w:rsidRDefault="004828A5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3A274" w14:textId="77777777" w:rsidR="004828A5" w:rsidRPr="00D44C2F" w:rsidRDefault="004828A5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4828A5" w:rsidRPr="00D44C2F" w14:paraId="52FC4856" w14:textId="77777777" w:rsidTr="005024D1">
        <w:trPr>
          <w:trHeight w:val="56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FF6EA" w14:textId="77777777" w:rsidR="004828A5" w:rsidRPr="00D44C2F" w:rsidRDefault="004828A5" w:rsidP="005024D1">
            <w:pPr>
              <w:jc w:val="both"/>
              <w:rPr>
                <w:sz w:val="20"/>
                <w:szCs w:val="20"/>
              </w:rPr>
            </w:pPr>
            <w:r w:rsidRPr="00D44C2F">
              <w:rPr>
                <w:rFonts w:eastAsia="Calibri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32F8" w14:textId="77777777" w:rsidR="004828A5" w:rsidRPr="00D44C2F" w:rsidRDefault="004828A5" w:rsidP="005024D1">
            <w:pPr>
              <w:jc w:val="both"/>
              <w:rPr>
                <w:sz w:val="20"/>
                <w:szCs w:val="20"/>
              </w:rPr>
            </w:pPr>
            <w:r w:rsidRPr="00D44C2F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02444" w14:textId="77777777" w:rsidR="004828A5" w:rsidRPr="00D44C2F" w:rsidRDefault="004828A5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rFonts w:eastAsia="Calibri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C2C2E" w14:textId="77777777" w:rsidR="004828A5" w:rsidRPr="00D44C2F" w:rsidRDefault="004828A5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rFonts w:eastAsia="Calibri"/>
                <w:b/>
                <w:bCs/>
                <w:sz w:val="20"/>
                <w:szCs w:val="20"/>
              </w:rPr>
              <w:t>Polazna vrijednost 202</w:t>
            </w:r>
            <w:r>
              <w:rPr>
                <w:rFonts w:eastAsia="Calibri"/>
                <w:b/>
                <w:bCs/>
                <w:sz w:val="20"/>
                <w:szCs w:val="20"/>
              </w:rPr>
              <w:t>4</w:t>
            </w:r>
            <w:r w:rsidRPr="00D44C2F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7B4A2" w14:textId="77777777" w:rsidR="004828A5" w:rsidRPr="00D44C2F" w:rsidRDefault="004828A5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D44C2F">
              <w:rPr>
                <w:rFonts w:eastAsia="Calibri"/>
                <w:b/>
                <w:bCs/>
                <w:sz w:val="20"/>
                <w:szCs w:val="20"/>
              </w:rPr>
              <w:t>Ciljana vrijednost 202</w:t>
            </w:r>
            <w:r>
              <w:rPr>
                <w:rFonts w:eastAsia="Calibri"/>
                <w:b/>
                <w:bCs/>
                <w:sz w:val="20"/>
                <w:szCs w:val="20"/>
              </w:rPr>
              <w:t>5</w:t>
            </w:r>
            <w:r w:rsidRPr="00D44C2F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96F1D" w14:textId="77777777" w:rsidR="004828A5" w:rsidRPr="00D44C2F" w:rsidRDefault="004828A5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D44C2F">
              <w:rPr>
                <w:rFonts w:eastAsia="Calibri"/>
                <w:b/>
                <w:bCs/>
                <w:sz w:val="20"/>
                <w:szCs w:val="20"/>
              </w:rPr>
              <w:t>Ciljana vrijednost 202</w:t>
            </w:r>
            <w:r>
              <w:rPr>
                <w:rFonts w:eastAsia="Calibri"/>
                <w:b/>
                <w:bCs/>
                <w:sz w:val="20"/>
                <w:szCs w:val="20"/>
              </w:rPr>
              <w:t>6</w:t>
            </w:r>
            <w:r w:rsidRPr="00D44C2F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87137" w14:textId="77777777" w:rsidR="004828A5" w:rsidRPr="00D44C2F" w:rsidRDefault="004828A5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D44C2F">
              <w:rPr>
                <w:rFonts w:eastAsia="Calibri"/>
                <w:b/>
                <w:bCs/>
                <w:sz w:val="20"/>
                <w:szCs w:val="20"/>
              </w:rPr>
              <w:t>Ciljana vrijednost 202</w:t>
            </w:r>
            <w:r>
              <w:rPr>
                <w:rFonts w:eastAsia="Calibri"/>
                <w:b/>
                <w:bCs/>
                <w:sz w:val="20"/>
                <w:szCs w:val="20"/>
              </w:rPr>
              <w:t>7</w:t>
            </w:r>
            <w:r w:rsidRPr="00D44C2F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</w:tr>
      <w:tr w:rsidR="004828A5" w:rsidRPr="00D44C2F" w14:paraId="34B298AB" w14:textId="77777777" w:rsidTr="005024D1">
        <w:trPr>
          <w:trHeight w:val="56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FE0A9" w14:textId="77777777" w:rsidR="004828A5" w:rsidRPr="00D44C2F" w:rsidRDefault="004828A5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Ukupni broj upisane djece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A8FEE" w14:textId="77777777" w:rsidR="004828A5" w:rsidRPr="00D44C2F" w:rsidRDefault="004828A5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 xml:space="preserve">Ukupni broj upisane djece u redovni 10-satni program i  djece uključene u kraći program </w:t>
            </w:r>
            <w:proofErr w:type="spellStart"/>
            <w:r w:rsidRPr="00D44C2F">
              <w:rPr>
                <w:rFonts w:eastAsia="Calibri"/>
                <w:sz w:val="20"/>
                <w:szCs w:val="20"/>
              </w:rPr>
              <w:t>predškole</w:t>
            </w:r>
            <w:proofErr w:type="spellEnd"/>
            <w:r w:rsidRPr="00D44C2F">
              <w:rPr>
                <w:rFonts w:eastAsia="Calibri"/>
                <w:sz w:val="20"/>
                <w:szCs w:val="20"/>
              </w:rPr>
              <w:t xml:space="preserve"> (akt. 5.1. Redovna djelatnost vrtića, PPGS)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083D0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DA10C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82512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309F8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22E2E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828A5" w:rsidRPr="00D44C2F" w14:paraId="0DA05CD0" w14:textId="77777777" w:rsidTr="005024D1">
        <w:trPr>
          <w:trHeight w:val="56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7AF90" w14:textId="77777777" w:rsidR="004828A5" w:rsidRPr="00D44C2F" w:rsidRDefault="004828A5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Broj novoupisane djece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002D" w14:textId="77777777" w:rsidR="004828A5" w:rsidRPr="00D44C2F" w:rsidRDefault="004828A5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Broj novoupisane djece (akt. 5.1. Redovna djelatnost vrtića, PPGS)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EA885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3DEEA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BA6B9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800D1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42447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828A5" w:rsidRPr="00D44C2F" w14:paraId="7925859C" w14:textId="77777777" w:rsidTr="005024D1">
        <w:trPr>
          <w:trHeight w:val="56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540B2" w14:textId="77777777" w:rsidR="004828A5" w:rsidRPr="00D44C2F" w:rsidRDefault="004828A5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Broj djece obuhvaćene programom predškolskog odgoja i obrazovanja u gradskim dječjim vrtićima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FE227" w14:textId="77777777" w:rsidR="004828A5" w:rsidRPr="00D44C2F" w:rsidRDefault="004828A5" w:rsidP="005024D1">
            <w:pPr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Radi poboljšanja kvalitete odgoja, obrazovanja i skrbi o djeci rane i predškolske dobi te usklađivanja s Državnim pedagoškim standardom predškolskog odgoja i naobrazbe potrebno je održati postojeći odnosno eventualno smanjiti ukupan broj upisane djece u redovni 10-satni program</w:t>
            </w:r>
          </w:p>
          <w:p w14:paraId="1773C4D1" w14:textId="77777777" w:rsidR="004828A5" w:rsidRPr="00D44C2F" w:rsidRDefault="004828A5" w:rsidP="005024D1">
            <w:pPr>
              <w:rPr>
                <w:rFonts w:eastAsia="Calibri"/>
                <w:bCs/>
                <w:sz w:val="20"/>
                <w:szCs w:val="20"/>
              </w:rPr>
            </w:pPr>
            <w:r w:rsidRPr="00D44C2F">
              <w:rPr>
                <w:rFonts w:eastAsia="Calibri"/>
                <w:bCs/>
                <w:sz w:val="20"/>
                <w:szCs w:val="20"/>
              </w:rPr>
              <w:t xml:space="preserve">Od 2/2024. godine doći će do planiranog povećanja broja djece obuhvaćene redovitim 10-satnim programom predškolskog odgoja i obrazovanja u DV Grigor Vitez radi proširenja smještajnih kapaciteta, </w:t>
            </w:r>
            <w:r w:rsidRPr="00D44C2F">
              <w:rPr>
                <w:rFonts w:eastAsia="Calibri"/>
                <w:bCs/>
                <w:sz w:val="20"/>
                <w:szCs w:val="20"/>
              </w:rPr>
              <w:lastRenderedPageBreak/>
              <w:t xml:space="preserve">izgradnjom novog objekta u mjestu </w:t>
            </w:r>
            <w:proofErr w:type="spellStart"/>
            <w:r w:rsidRPr="00D44C2F">
              <w:rPr>
                <w:rFonts w:eastAsia="Calibri"/>
                <w:bCs/>
                <w:sz w:val="20"/>
                <w:szCs w:val="20"/>
              </w:rPr>
              <w:t>Molvice</w:t>
            </w:r>
            <w:proofErr w:type="spellEnd"/>
            <w:r w:rsidRPr="00D44C2F">
              <w:rPr>
                <w:rFonts w:eastAsia="Calibri"/>
                <w:bCs/>
                <w:sz w:val="20"/>
                <w:szCs w:val="20"/>
              </w:rPr>
              <w:t xml:space="preserve"> sa dodatne 2 vrtićke skupine, te 1 jasličkom skupinom.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246D0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lastRenderedPageBreak/>
              <w:t>Broj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37EF1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9B42C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1E6E9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433D7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828A5" w:rsidRPr="00D44C2F" w14:paraId="443E8CC8" w14:textId="77777777" w:rsidTr="005024D1">
        <w:trPr>
          <w:trHeight w:val="56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3AEF4" w14:textId="77777777" w:rsidR="004828A5" w:rsidRPr="00D44C2F" w:rsidRDefault="004828A5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 xml:space="preserve">Broj djece u kraćem programu </w:t>
            </w:r>
            <w:proofErr w:type="spellStart"/>
            <w:r w:rsidRPr="00D44C2F">
              <w:rPr>
                <w:rFonts w:eastAsia="Calibri"/>
                <w:sz w:val="20"/>
                <w:szCs w:val="20"/>
              </w:rPr>
              <w:t>predškole</w:t>
            </w:r>
            <w:proofErr w:type="spellEnd"/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B9517" w14:textId="77777777" w:rsidR="004828A5" w:rsidRPr="00D44C2F" w:rsidRDefault="004828A5" w:rsidP="005024D1">
            <w:pPr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 xml:space="preserve">Omogućiti svoj djeci u godini dana prije polaska u osnovnu školu pohađanje programa </w:t>
            </w:r>
            <w:proofErr w:type="spellStart"/>
            <w:r w:rsidRPr="00D44C2F">
              <w:rPr>
                <w:rFonts w:eastAsia="Calibri"/>
                <w:sz w:val="20"/>
                <w:szCs w:val="20"/>
              </w:rPr>
              <w:t>predškole</w:t>
            </w:r>
            <w:proofErr w:type="spellEnd"/>
            <w:r w:rsidRPr="00D44C2F">
              <w:rPr>
                <w:rFonts w:eastAsia="Calibri"/>
                <w:sz w:val="20"/>
                <w:szCs w:val="20"/>
              </w:rPr>
              <w:t>. Trenutno program polazi 13-ero djece, a maksimalan kapacitet za 1 skupinu kraćeg programa iznosi 20 polaznika.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37404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67D11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8D72F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3F007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C2118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828A5" w:rsidRPr="00D44C2F" w14:paraId="09BC5770" w14:textId="77777777" w:rsidTr="005024D1">
        <w:trPr>
          <w:trHeight w:val="56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BA043" w14:textId="77777777" w:rsidR="004828A5" w:rsidRPr="00D44C2F" w:rsidRDefault="004828A5" w:rsidP="005024D1">
            <w:pPr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Potpuna usklađenost s Državnim pedagoškim standardom u pogledu odnosa broja odgojitelja i broja djece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FE862" w14:textId="77777777" w:rsidR="004828A5" w:rsidRPr="00D44C2F" w:rsidRDefault="004828A5" w:rsidP="005024D1">
            <w:pPr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Broj djece u skupini u odnosu na broj odgojitelja mora biti usklađen s Državnim pedagoškim standardom , kako bi se osiguralo što kvalitetnije provođenje predškolskog odgoja i obrazovanja.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2BA5E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Broj djece u skupini u odnosu na broj odgojitelja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4558E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30545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E1C5B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2A54D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828A5" w:rsidRPr="00D44C2F" w14:paraId="7CAFDD87" w14:textId="77777777" w:rsidTr="005024D1">
        <w:trPr>
          <w:trHeight w:val="56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31CB6" w14:textId="77777777" w:rsidR="004828A5" w:rsidRPr="00D44C2F" w:rsidRDefault="004828A5" w:rsidP="005024D1">
            <w:pPr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Broj djece obuhvaćene Univerzalnim sportskim programom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12E5B" w14:textId="77777777" w:rsidR="004828A5" w:rsidRPr="00D44C2F" w:rsidRDefault="004828A5" w:rsidP="005024D1">
            <w:pPr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Održavanjem programa utječe se na razvijanje svjesnosti stvaranja kvalitetnih uvjeta za rast i razvoj organizma te važnu ulogu u održavanju tjelesnog zdravlja.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C5AC2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AE80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D3F2B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CFFDB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046FB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828A5" w:rsidRPr="00D44C2F" w14:paraId="1D4F23EA" w14:textId="77777777" w:rsidTr="005024D1">
        <w:trPr>
          <w:trHeight w:val="56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275CA" w14:textId="77777777" w:rsidR="004828A5" w:rsidRPr="00D44C2F" w:rsidRDefault="004828A5" w:rsidP="005024D1">
            <w:pPr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Povećanje broja djece obuhvaćene posebnim 10-satnim programom učenja engleskog jezika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D6FAC" w14:textId="77777777" w:rsidR="004828A5" w:rsidRPr="00D44C2F" w:rsidRDefault="004828A5" w:rsidP="005024D1">
            <w:pPr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 xml:space="preserve">Izraditi program za verifikaciju posebnog cjelodnevnog  programa ranog učenja engleskog jezika. </w:t>
            </w:r>
            <w:r w:rsidRPr="00D44C2F">
              <w:rPr>
                <w:rFonts w:eastAsia="Calibri"/>
                <w:bCs/>
                <w:iCs/>
                <w:sz w:val="20"/>
                <w:szCs w:val="20"/>
              </w:rPr>
              <w:t>Cilj programa</w:t>
            </w:r>
            <w:r w:rsidRPr="00D44C2F">
              <w:rPr>
                <w:rFonts w:eastAsia="Calibri"/>
                <w:sz w:val="20"/>
                <w:szCs w:val="20"/>
              </w:rPr>
              <w:t> je upoznavanje djece sa engleskim jezikom i drugačijom kulturom kroz svakodnevne životne situacije i igru.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1D02E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C7C7A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02BC2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BB0B5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6D390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828A5" w:rsidRPr="00D44C2F" w14:paraId="5D6298B2" w14:textId="77777777" w:rsidTr="005024D1">
        <w:trPr>
          <w:trHeight w:val="27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1915E" w14:textId="77777777" w:rsidR="004828A5" w:rsidRPr="00D44C2F" w:rsidRDefault="004828A5" w:rsidP="005024D1">
            <w:pPr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Povećanje broja kraćih programa izvan 10-satnog redovnog programa (vanjski suradnici)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26FF5" w14:textId="77777777" w:rsidR="004828A5" w:rsidRPr="00D44C2F" w:rsidRDefault="004828A5" w:rsidP="005024D1">
            <w:pPr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Povećanjem broja kraćih programa omogućuje se djeci predškolske dobi pohađanje dodatnih aktivnosti unutar prostora vrtića. Djeca polaznici nalaze se u poznatoj okolini, a roditeljima se olakšava organizacija svakodnevnog života.</w:t>
            </w:r>
          </w:p>
          <w:p w14:paraId="7E1DD54E" w14:textId="77777777" w:rsidR="004828A5" w:rsidRPr="00D44C2F" w:rsidRDefault="004828A5" w:rsidP="005024D1">
            <w:pPr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Postojeći kraći programi u DV Grigor Vitez su: sportska igraonica, nogomet i engleski.</w:t>
            </w:r>
          </w:p>
          <w:p w14:paraId="598D0E9D" w14:textId="77777777" w:rsidR="004828A5" w:rsidRPr="00D44C2F" w:rsidRDefault="004828A5" w:rsidP="004828A5">
            <w:pPr>
              <w:pStyle w:val="ListParagraph"/>
              <w:numPr>
                <w:ilvl w:val="0"/>
                <w:numId w:val="1"/>
              </w:numPr>
              <w:ind w:left="207" w:hanging="153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U narednom razdoblju planira se uvođenje novih  kraćih programa: Mali divovi, zbor i folklor.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691DA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Broj programa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6127D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02B63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D56F8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E5869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828A5" w:rsidRPr="00D44C2F" w14:paraId="4D530CFF" w14:textId="77777777" w:rsidTr="005024D1">
        <w:trPr>
          <w:trHeight w:val="56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8DBBA" w14:textId="77777777" w:rsidR="004828A5" w:rsidRPr="00D44C2F" w:rsidRDefault="004828A5" w:rsidP="005024D1">
            <w:pPr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 xml:space="preserve">Povećanje broja organiziranih posjeta vrtićkih </w:t>
            </w:r>
            <w:r w:rsidRPr="00D44C2F">
              <w:rPr>
                <w:rFonts w:eastAsia="Calibri"/>
                <w:sz w:val="20"/>
                <w:szCs w:val="20"/>
              </w:rPr>
              <w:lastRenderedPageBreak/>
              <w:t xml:space="preserve">skupina kulturnim manifestacijama 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23A19" w14:textId="77777777" w:rsidR="004828A5" w:rsidRPr="00D44C2F" w:rsidRDefault="004828A5" w:rsidP="005024D1">
            <w:pPr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lastRenderedPageBreak/>
              <w:t xml:space="preserve">Organiziranjem posjeta vrtićkih skupina kulturnim manifestacijama bogati se cjelokupno iskustvo djece u </w:t>
            </w:r>
            <w:r w:rsidRPr="00D44C2F">
              <w:rPr>
                <w:rFonts w:eastAsia="Calibri"/>
                <w:sz w:val="20"/>
                <w:szCs w:val="20"/>
              </w:rPr>
              <w:lastRenderedPageBreak/>
              <w:t>raznolikim aktivnostima povezanim s kulturnom umjetnosti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BAE84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lastRenderedPageBreak/>
              <w:t>Broj posjeta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2EB34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5D6ED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2FBF2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82F15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828A5" w:rsidRPr="00D44C2F" w14:paraId="66204A90" w14:textId="77777777" w:rsidTr="005024D1">
        <w:trPr>
          <w:trHeight w:val="56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680B6" w14:textId="77777777" w:rsidR="004828A5" w:rsidRPr="00D44C2F" w:rsidRDefault="004828A5" w:rsidP="005024D1">
            <w:pPr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Broj gostovanja kazališta/dramskih skupina i sl. u dječjem vrtiću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47314" w14:textId="77777777" w:rsidR="004828A5" w:rsidRPr="00D44C2F" w:rsidRDefault="004828A5" w:rsidP="005024D1">
            <w:pPr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Održavanje broja predstava i igrokaza po svim objektima DV Grigor Vitez.</w:t>
            </w:r>
          </w:p>
          <w:p w14:paraId="275F7925" w14:textId="77777777" w:rsidR="004828A5" w:rsidRPr="00D44C2F" w:rsidRDefault="004828A5" w:rsidP="005024D1">
            <w:pPr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U narednom razdoblju smanjujemo broj gostovanja zbog formiranja dramske skupine Vitezova mala scena u organizaciji odgojitelja DV Grigor Vitez koji na godišnjoj razini organiziraju 2-3 predstave za svu djecu polaznike vrtića.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740BC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Broj gostovanja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B19ED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E8AB0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B69DD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91AA7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828A5" w:rsidRPr="00D44C2F" w14:paraId="0D1D7486" w14:textId="77777777" w:rsidTr="005024D1">
        <w:trPr>
          <w:trHeight w:val="56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9649A" w14:textId="77777777" w:rsidR="004828A5" w:rsidRPr="00D44C2F" w:rsidRDefault="004828A5" w:rsidP="005024D1">
            <w:pPr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Povećanje broja održanih kreativnih radionica i raznih svečanosti u koje su uključeni i roditelji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57688" w14:textId="77777777" w:rsidR="004828A5" w:rsidRPr="00D44C2F" w:rsidRDefault="004828A5" w:rsidP="005024D1">
            <w:pPr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Održavanjem radionica potiču se djeca i roditelji na međusobno kreativno izražavanje kroz ugodno druženje djece, roditelja i odgojitelja.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132B8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Broj održanih radionica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3AB97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A852A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376C5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04D97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828A5" w:rsidRPr="00D44C2F" w14:paraId="4EEDA171" w14:textId="77777777" w:rsidTr="005024D1">
        <w:trPr>
          <w:trHeight w:val="56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BE3EA" w14:textId="77777777" w:rsidR="004828A5" w:rsidRPr="00D44C2F" w:rsidRDefault="004828A5" w:rsidP="005024D1">
            <w:pPr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Povećanje broja  predavačkih i komunikacijskih sastanaka  za roditelje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35A6D" w14:textId="77777777" w:rsidR="004828A5" w:rsidRPr="00D44C2F" w:rsidRDefault="004828A5" w:rsidP="005024D1">
            <w:pPr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Održavanje planiranih sastanaka unutar odgojnih skupina uz povećanje sastanaka organiziranih u suradnji s vanjskim stručnjacima (npr. pedijatrima) radi bolje informiranosti roditelja o rastu i razvoju djece predškolske dobi.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1004E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5A213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7A8EB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7F625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ABAD0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828A5" w:rsidRPr="00D44C2F" w14:paraId="1EFB43ED" w14:textId="77777777" w:rsidTr="005024D1">
        <w:trPr>
          <w:trHeight w:val="27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74AD7" w14:textId="77777777" w:rsidR="004828A5" w:rsidRPr="00D44C2F" w:rsidRDefault="004828A5" w:rsidP="005024D1">
            <w:pPr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Održavanje broja održanih seminara, predavanja i radionica  za odgojitelje, stručne suradnike, ravnatelja, administrativnih radnika u sklopu stručnog usavršavanja.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C4F6" w14:textId="77777777" w:rsidR="004828A5" w:rsidRPr="00D44C2F" w:rsidRDefault="004828A5" w:rsidP="005024D1">
            <w:pPr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Pohađanjem  seminara, predavanja i radionica potiče se radnike na profesionalan rast i razvoj koji je neophodan za kvalitetno provođenje predškolskog odgoja i obrazovanja.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70DAC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 xml:space="preserve">Broj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666F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AA031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058FB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28594" w14:textId="77777777" w:rsidR="004828A5" w:rsidRPr="00D44C2F" w:rsidRDefault="004828A5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14:paraId="2869A7AD" w14:textId="77777777" w:rsidR="004828A5" w:rsidRPr="00D44C2F" w:rsidRDefault="004828A5" w:rsidP="004828A5">
      <w:pPr>
        <w:spacing w:line="276" w:lineRule="auto"/>
        <w:rPr>
          <w:rFonts w:eastAsia="Calibri"/>
          <w:lang w:eastAsia="en-US"/>
        </w:rPr>
      </w:pPr>
    </w:p>
    <w:p w14:paraId="51986393" w14:textId="77777777" w:rsidR="00F7445F" w:rsidRPr="004828A5" w:rsidRDefault="00F7445F" w:rsidP="004828A5"/>
    <w:sectPr w:rsidR="00F7445F" w:rsidRPr="004828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0A03F4"/>
    <w:multiLevelType w:val="hybridMultilevel"/>
    <w:tmpl w:val="938A9992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8733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EEE"/>
    <w:rsid w:val="00345356"/>
    <w:rsid w:val="004828A5"/>
    <w:rsid w:val="00631EEE"/>
    <w:rsid w:val="00900D54"/>
    <w:rsid w:val="00F7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5570B"/>
  <w15:chartTrackingRefBased/>
  <w15:docId w15:val="{AB362034-51B1-4642-84E5-7993170AA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1EE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31EEE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631EEE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usinfo.hr/Publication/Content.aspx?Sopi=NN2008B35A1142&amp;Ver=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usinfo.hr/Publication/Content.aspx?Sopi=NN1999B47A924&amp;Ver=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usinfo.hr/Publication/Content.aspx?Sopi=NN1997B29A427&amp;Ver=2" TargetMode="External"/><Relationship Id="rId5" Type="http://schemas.openxmlformats.org/officeDocument/2006/relationships/hyperlink" Target="http://www.iusinfo.hr/Publication/Content.aspx?Sopi=NN1993B76A1548&amp;Ver=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1493</Words>
  <Characters>8515</Characters>
  <Application>Microsoft Office Word</Application>
  <DocSecurity>0</DocSecurity>
  <Lines>70</Lines>
  <Paragraphs>19</Paragraphs>
  <ScaleCrop>false</ScaleCrop>
  <Company/>
  <LinksUpToDate>false</LinksUpToDate>
  <CharactersWithSpaces>9989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Zrinka Firm</dc:creator>
  <cp:keywords/>
  <dc:description/>
  <cp:lastModifiedBy>Zrinka Firm</cp:lastModifiedBy>
  <cp:revision>3</cp:revision>
  <dcterms:created xsi:type="dcterms:W3CDTF">2023-10-12T11:41:00Z</dcterms:created>
  <dcterms:modified xsi:type="dcterms:W3CDTF">2024-11-05T12:45:00Z</dcterms:modified>
</cp:coreProperties>
</file>